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867C" w14:textId="4F6A723E" w:rsidR="005A4078" w:rsidRPr="005A4078" w:rsidRDefault="005A4078" w:rsidP="005A4078">
      <w:pPr>
        <w:widowControl w:val="0"/>
        <w:tabs>
          <w:tab w:val="left" w:pos="71"/>
          <w:tab w:val="left" w:pos="10097"/>
        </w:tabs>
        <w:jc w:val="center"/>
        <w:rPr>
          <w:rFonts w:ascii="Cambria" w:hAnsi="Cambria"/>
          <w:b/>
          <w:bCs/>
          <w:color w:val="000000" w:themeColor="text1"/>
          <w:sz w:val="28"/>
          <w:szCs w:val="28"/>
          <w14:ligatures w14:val="none"/>
        </w:rPr>
      </w:pPr>
      <w:r w:rsidRPr="005A4078">
        <w:rPr>
          <w:rFonts w:ascii="Cambria" w:hAnsi="Cambria"/>
          <w:b/>
          <w:bCs/>
          <w:color w:val="000000" w:themeColor="text1"/>
          <w:sz w:val="28"/>
          <w:szCs w:val="28"/>
          <w14:ligatures w14:val="none"/>
        </w:rPr>
        <w:t>Bio:</w:t>
      </w:r>
    </w:p>
    <w:p w14:paraId="0C0DB443" w14:textId="77777777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b/>
          <w:bCs/>
          <w:color w:val="FF0000"/>
          <w:sz w:val="28"/>
          <w:szCs w:val="28"/>
          <w14:ligatures w14:val="none"/>
        </w:rPr>
      </w:pPr>
    </w:p>
    <w:p w14:paraId="7EE40151" w14:textId="77777777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 w:rsidRPr="005A4078">
        <w:rPr>
          <w:rFonts w:ascii="Cambria" w:hAnsi="Cambria"/>
          <w:b/>
          <w:bCs/>
          <w:color w:val="000000" w:themeColor="text1"/>
          <w:sz w:val="28"/>
          <w:szCs w:val="28"/>
          <w14:ligatures w14:val="none"/>
        </w:rPr>
        <w:t>Johnny Campbell, DTM, AS</w:t>
      </w:r>
      <w:r w:rsidRPr="005A4078">
        <w:rPr>
          <w:rFonts w:ascii="Cambria" w:hAnsi="Cambria"/>
          <w:color w:val="000000" w:themeColor="text1"/>
          <w:sz w:val="28"/>
          <w:szCs w:val="28"/>
          <w14:ligatures w14:val="none"/>
        </w:rPr>
        <w:t xml:space="preserve"> </w:t>
      </w:r>
      <w:r>
        <w:rPr>
          <w:rFonts w:ascii="Cambria" w:hAnsi="Cambria"/>
          <w:sz w:val="28"/>
          <w:szCs w:val="28"/>
          <w14:ligatures w14:val="none"/>
        </w:rPr>
        <w:t xml:space="preserve">is a Keynote Speaker, and Author who </w:t>
      </w:r>
    </w:p>
    <w:p w14:paraId="37657AFB" w14:textId="22C34B31" w:rsidR="005A4078" w:rsidRDefault="003D683D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h</w:t>
      </w:r>
      <w:r w:rsidR="005A4078">
        <w:rPr>
          <w:rFonts w:ascii="Cambria" w:hAnsi="Cambria"/>
          <w:sz w:val="28"/>
          <w:szCs w:val="28"/>
          <w14:ligatures w14:val="none"/>
        </w:rPr>
        <w:t xml:space="preserve">elps organizations </w:t>
      </w:r>
      <w:r w:rsidR="005A4078">
        <w:rPr>
          <w:rFonts w:ascii="Cambria" w:hAnsi="Cambria"/>
          <w:b/>
          <w:bCs/>
          <w:sz w:val="28"/>
          <w:szCs w:val="28"/>
          <w14:ligatures w14:val="none"/>
        </w:rPr>
        <w:t>Embrace Change, See The Possibilities and Win</w:t>
      </w:r>
      <w:r w:rsidR="005A4078">
        <w:rPr>
          <w:rFonts w:ascii="Cambria" w:hAnsi="Cambria"/>
          <w:sz w:val="28"/>
          <w:szCs w:val="28"/>
          <w14:ligatures w14:val="none"/>
        </w:rPr>
        <w:t xml:space="preserve">.     </w:t>
      </w:r>
    </w:p>
    <w:p w14:paraId="4B2BB2D8" w14:textId="77777777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 </w:t>
      </w:r>
    </w:p>
    <w:p w14:paraId="215723FD" w14:textId="77777777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b/>
          <w:bCs/>
          <w:sz w:val="28"/>
          <w:szCs w:val="28"/>
          <w14:ligatures w14:val="none"/>
        </w:rPr>
      </w:pPr>
      <w:r>
        <w:rPr>
          <w:rFonts w:ascii="Cambria" w:hAnsi="Cambria"/>
          <w:b/>
          <w:bCs/>
          <w:sz w:val="28"/>
          <w:szCs w:val="28"/>
          <w14:ligatures w14:val="none"/>
        </w:rPr>
        <w:t xml:space="preserve">Johnny is the Past-President of the National Speaker Association </w:t>
      </w:r>
    </w:p>
    <w:p w14:paraId="217DEF93" w14:textId="77777777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 xml:space="preserve">for state of Illinois and is an </w:t>
      </w:r>
      <w:r>
        <w:rPr>
          <w:rFonts w:ascii="Cambria" w:hAnsi="Cambria"/>
          <w:b/>
          <w:bCs/>
          <w:i/>
          <w:iCs/>
          <w:sz w:val="28"/>
          <w:szCs w:val="28"/>
          <w14:ligatures w14:val="none"/>
        </w:rPr>
        <w:t xml:space="preserve">Accredited Speaker </w:t>
      </w:r>
      <w:r>
        <w:rPr>
          <w:rFonts w:ascii="Cambria" w:hAnsi="Cambria"/>
          <w:sz w:val="28"/>
          <w:szCs w:val="28"/>
          <w14:ligatures w14:val="none"/>
        </w:rPr>
        <w:t xml:space="preserve">a designation presented </w:t>
      </w:r>
    </w:p>
    <w:p w14:paraId="38A13589" w14:textId="77777777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 xml:space="preserve">by toastmaster International and held by only </w:t>
      </w:r>
      <w:r>
        <w:rPr>
          <w:rFonts w:ascii="Cambria" w:hAnsi="Cambria"/>
          <w:b/>
          <w:bCs/>
          <w:sz w:val="28"/>
          <w:szCs w:val="28"/>
          <w14:ligatures w14:val="none"/>
        </w:rPr>
        <w:t xml:space="preserve">(81) </w:t>
      </w:r>
      <w:r>
        <w:rPr>
          <w:rFonts w:ascii="Cambria" w:hAnsi="Cambria"/>
          <w:sz w:val="28"/>
          <w:szCs w:val="28"/>
          <w14:ligatures w14:val="none"/>
        </w:rPr>
        <w:t xml:space="preserve">professional speakers </w:t>
      </w:r>
    </w:p>
    <w:p w14:paraId="379234B2" w14:textId="01492D25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in the world</w:t>
      </w:r>
      <w:r>
        <w:rPr>
          <w:rFonts w:ascii="Cambria" w:hAnsi="Cambria"/>
          <w:b/>
          <w:bCs/>
          <w:sz w:val="28"/>
          <w:szCs w:val="28"/>
          <w14:ligatures w14:val="none"/>
        </w:rPr>
        <w:t xml:space="preserve"> </w:t>
      </w:r>
      <w:r>
        <w:rPr>
          <w:rFonts w:ascii="Cambria" w:hAnsi="Cambria"/>
          <w:sz w:val="28"/>
          <w:szCs w:val="28"/>
          <w14:ligatures w14:val="none"/>
        </w:rPr>
        <w:t>for excellence in public speaking.  Johnny is also a TEDx speaker</w:t>
      </w:r>
    </w:p>
    <w:p w14:paraId="46AE60F3" w14:textId="47842BF6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b/>
          <w:bCs/>
          <w:i/>
          <w:iCs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 xml:space="preserve">his talk is called </w:t>
      </w:r>
      <w:r>
        <w:rPr>
          <w:rFonts w:ascii="Cambria" w:hAnsi="Cambria"/>
          <w:b/>
          <w:bCs/>
          <w:i/>
          <w:iCs/>
          <w:sz w:val="28"/>
          <w:szCs w:val="28"/>
          <w14:ligatures w14:val="none"/>
        </w:rPr>
        <w:t xml:space="preserve">“How </w:t>
      </w:r>
      <w:r w:rsidR="00967718">
        <w:rPr>
          <w:rFonts w:ascii="Cambria" w:hAnsi="Cambria"/>
          <w:b/>
          <w:bCs/>
          <w:i/>
          <w:iCs/>
          <w:sz w:val="28"/>
          <w:szCs w:val="28"/>
          <w14:ligatures w14:val="none"/>
        </w:rPr>
        <w:t>an</w:t>
      </w:r>
      <w:r>
        <w:rPr>
          <w:rFonts w:ascii="Cambria" w:hAnsi="Cambria"/>
          <w:b/>
          <w:bCs/>
          <w:i/>
          <w:iCs/>
          <w:sz w:val="28"/>
          <w:szCs w:val="28"/>
          <w14:ligatures w14:val="none"/>
        </w:rPr>
        <w:t xml:space="preserve"> </w:t>
      </w:r>
      <w:bookmarkStart w:id="0" w:name="_GoBack"/>
      <w:bookmarkEnd w:id="0"/>
      <w:r>
        <w:rPr>
          <w:rFonts w:ascii="Cambria" w:hAnsi="Cambria"/>
          <w:b/>
          <w:bCs/>
          <w:i/>
          <w:iCs/>
          <w:sz w:val="28"/>
          <w:szCs w:val="28"/>
          <w14:ligatures w14:val="none"/>
        </w:rPr>
        <w:t xml:space="preserve">Enemy Can Improve Your Life” </w:t>
      </w:r>
    </w:p>
    <w:p w14:paraId="2ACA1CB3" w14:textId="77777777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 </w:t>
      </w:r>
    </w:p>
    <w:p w14:paraId="26BBD160" w14:textId="434CF18D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b/>
          <w:bCs/>
          <w:sz w:val="28"/>
          <w:szCs w:val="28"/>
          <w14:ligatures w14:val="none"/>
        </w:rPr>
        <w:t xml:space="preserve">Johnny gained his change and sales expertise </w:t>
      </w:r>
      <w:r>
        <w:rPr>
          <w:rFonts w:ascii="Cambria" w:hAnsi="Cambria"/>
          <w:sz w:val="28"/>
          <w:szCs w:val="28"/>
          <w14:ligatures w14:val="none"/>
        </w:rPr>
        <w:t xml:space="preserve">in the Insurance industry where he worked as a corporate trainer and participated in leading hundreds of people through multiple Corporate Downsizings and Mergers.     </w:t>
      </w:r>
    </w:p>
    <w:p w14:paraId="0E5C1B42" w14:textId="77777777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 </w:t>
      </w:r>
    </w:p>
    <w:p w14:paraId="7E8E5C1C" w14:textId="62F17B91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b/>
          <w:bCs/>
          <w:sz w:val="28"/>
          <w:szCs w:val="28"/>
          <w14:ligatures w14:val="none"/>
        </w:rPr>
        <w:t xml:space="preserve">Based on Johnny’s </w:t>
      </w:r>
      <w:r>
        <w:rPr>
          <w:rFonts w:ascii="Cambria" w:hAnsi="Cambria"/>
          <w:sz w:val="28"/>
          <w:szCs w:val="28"/>
          <w14:ligatures w14:val="none"/>
        </w:rPr>
        <w:t xml:space="preserve">business results, experiences and his ability to help clients overcome their challenges and succeed in their businesses &amp; life he is called: </w:t>
      </w:r>
      <w:r>
        <w:rPr>
          <w:rFonts w:ascii="Cambria" w:hAnsi="Cambria"/>
          <w:b/>
          <w:bCs/>
          <w:i/>
          <w:iCs/>
          <w:sz w:val="28"/>
          <w:szCs w:val="28"/>
          <w14:ligatures w14:val="none"/>
        </w:rPr>
        <w:t>The Transition Man”</w:t>
      </w:r>
      <w:r>
        <w:rPr>
          <w:rFonts w:ascii="Cambria" w:hAnsi="Cambria"/>
          <w:sz w:val="28"/>
          <w:szCs w:val="28"/>
          <w14:ligatures w14:val="none"/>
        </w:rPr>
        <w:t xml:space="preserve"> </w:t>
      </w:r>
    </w:p>
    <w:p w14:paraId="651E45FC" w14:textId="556FCC5B" w:rsidR="005A4078" w:rsidRDefault="005A4078" w:rsidP="005A4078">
      <w:pPr>
        <w:widowControl w:val="0"/>
        <w:tabs>
          <w:tab w:val="left" w:pos="71"/>
          <w:tab w:val="left" w:pos="10097"/>
        </w:tabs>
        <w:rPr>
          <w:rFonts w:ascii="Cambria" w:hAnsi="Cambria"/>
          <w:sz w:val="28"/>
          <w:szCs w:val="28"/>
          <w14:ligatures w14:val="none"/>
        </w:rPr>
      </w:pPr>
    </w:p>
    <w:p w14:paraId="7183D764" w14:textId="77777777" w:rsidR="005A4078" w:rsidRDefault="005A4078" w:rsidP="005A4078">
      <w:pPr>
        <w:widowControl w:val="0"/>
        <w:tabs>
          <w:tab w:val="left" w:pos="71"/>
          <w:tab w:val="left" w:pos="10097"/>
        </w:tabs>
        <w:jc w:val="center"/>
        <w:rPr>
          <w:rFonts w:ascii="Cambria" w:hAnsi="Cambria"/>
          <w:b/>
          <w:sz w:val="28"/>
          <w:szCs w:val="28"/>
          <w14:ligatures w14:val="none"/>
        </w:rPr>
      </w:pPr>
    </w:p>
    <w:p w14:paraId="369B5CF0" w14:textId="77777777" w:rsidR="005A4078" w:rsidRDefault="005A4078" w:rsidP="005A4078">
      <w:pPr>
        <w:widowControl w:val="0"/>
        <w:tabs>
          <w:tab w:val="left" w:pos="71"/>
          <w:tab w:val="left" w:pos="10097"/>
        </w:tabs>
        <w:jc w:val="center"/>
        <w:rPr>
          <w:rFonts w:ascii="Cambria" w:hAnsi="Cambria"/>
          <w:b/>
          <w:sz w:val="28"/>
          <w:szCs w:val="28"/>
          <w14:ligatures w14:val="none"/>
        </w:rPr>
      </w:pPr>
    </w:p>
    <w:p w14:paraId="1DC8512D" w14:textId="14A91BC7" w:rsidR="005A4078" w:rsidRPr="005A4078" w:rsidRDefault="005A4078" w:rsidP="005A4078">
      <w:pPr>
        <w:widowControl w:val="0"/>
        <w:tabs>
          <w:tab w:val="left" w:pos="71"/>
          <w:tab w:val="left" w:pos="10097"/>
        </w:tabs>
        <w:jc w:val="center"/>
        <w:rPr>
          <w:rFonts w:ascii="Cambria" w:hAnsi="Cambria"/>
          <w:b/>
          <w:sz w:val="28"/>
          <w:szCs w:val="28"/>
          <w14:ligatures w14:val="none"/>
        </w:rPr>
      </w:pPr>
      <w:r w:rsidRPr="005A4078">
        <w:rPr>
          <w:rFonts w:ascii="Cambria" w:hAnsi="Cambria"/>
          <w:b/>
          <w:sz w:val="28"/>
          <w:szCs w:val="28"/>
          <w14:ligatures w14:val="none"/>
        </w:rPr>
        <w:t>For More Information About Johnny Campbell</w:t>
      </w:r>
      <w:r>
        <w:rPr>
          <w:rFonts w:ascii="Cambria" w:hAnsi="Cambria"/>
          <w:b/>
          <w:sz w:val="28"/>
          <w:szCs w:val="28"/>
          <w14:ligatures w14:val="none"/>
        </w:rPr>
        <w:t>’s</w:t>
      </w:r>
    </w:p>
    <w:p w14:paraId="3CFFA9E8" w14:textId="37D05C1C" w:rsidR="005A4078" w:rsidRDefault="005A4078" w:rsidP="005A4078">
      <w:pPr>
        <w:widowControl w:val="0"/>
        <w:tabs>
          <w:tab w:val="left" w:pos="71"/>
          <w:tab w:val="left" w:pos="10097"/>
        </w:tabs>
        <w:jc w:val="center"/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 xml:space="preserve">products and services go to </w:t>
      </w:r>
      <w:hyperlink r:id="rId4" w:history="1">
        <w:r w:rsidRPr="007E1B00">
          <w:rPr>
            <w:rStyle w:val="Hyperlink"/>
            <w:rFonts w:ascii="Cambria" w:hAnsi="Cambria"/>
            <w:sz w:val="28"/>
            <w:szCs w:val="28"/>
            <w14:ligatures w14:val="none"/>
          </w:rPr>
          <w:t>www.riseupandwin.com</w:t>
        </w:r>
      </w:hyperlink>
    </w:p>
    <w:p w14:paraId="367093A9" w14:textId="456949E4" w:rsidR="005A4078" w:rsidRDefault="005A4078" w:rsidP="005A4078">
      <w:pPr>
        <w:widowControl w:val="0"/>
        <w:jc w:val="center"/>
        <w:rPr>
          <w14:ligatures w14:val="none"/>
        </w:rPr>
      </w:pPr>
    </w:p>
    <w:p w14:paraId="6B1264E5" w14:textId="77777777" w:rsidR="00B53EF8" w:rsidRDefault="00B53EF8"/>
    <w:sectPr w:rsidR="00B5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F8"/>
    <w:rsid w:val="00146BE5"/>
    <w:rsid w:val="003D683D"/>
    <w:rsid w:val="005256C0"/>
    <w:rsid w:val="005A4078"/>
    <w:rsid w:val="00632E68"/>
    <w:rsid w:val="00967718"/>
    <w:rsid w:val="00B5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8D0B"/>
  <w15:chartTrackingRefBased/>
  <w15:docId w15:val="{7E47533E-7227-40B9-AF12-B1D16A8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0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eupand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Campbell</dc:creator>
  <cp:keywords/>
  <dc:description/>
  <cp:lastModifiedBy>Johnny Campbell</cp:lastModifiedBy>
  <cp:revision>3</cp:revision>
  <dcterms:created xsi:type="dcterms:W3CDTF">2019-01-13T18:54:00Z</dcterms:created>
  <dcterms:modified xsi:type="dcterms:W3CDTF">2019-01-23T14:13:00Z</dcterms:modified>
</cp:coreProperties>
</file>